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9F" w:rsidRDefault="003D3C9F" w:rsidP="00994221">
      <w:pPr>
        <w:pStyle w:val="indentlist"/>
        <w:tabs>
          <w:tab w:val="left" w:pos="1260"/>
        </w:tabs>
        <w:spacing w:line="160" w:lineRule="exact"/>
        <w:ind w:left="-90" w:right="-14" w:firstLine="0"/>
        <w:jc w:val="left"/>
        <w:rPr>
          <w:rFonts w:ascii="Times New Roman" w:hAnsi="Times New Roman"/>
          <w:sz w:val="21"/>
          <w:szCs w:val="21"/>
        </w:rPr>
      </w:pPr>
    </w:p>
    <w:p w:rsidR="00100FE9" w:rsidRDefault="00100FE9" w:rsidP="00994221">
      <w:pPr>
        <w:pStyle w:val="indentlist"/>
        <w:tabs>
          <w:tab w:val="left" w:pos="1260"/>
        </w:tabs>
        <w:spacing w:line="160" w:lineRule="exact"/>
        <w:ind w:left="-90" w:right="-14" w:firstLine="0"/>
        <w:jc w:val="left"/>
        <w:rPr>
          <w:rFonts w:ascii="Times New Roman" w:hAnsi="Times New Roman"/>
          <w:sz w:val="21"/>
          <w:szCs w:val="21"/>
        </w:rPr>
      </w:pPr>
    </w:p>
    <w:p w:rsidR="00C92652" w:rsidRDefault="00C92652" w:rsidP="00994221">
      <w:pPr>
        <w:pStyle w:val="indentlist"/>
        <w:tabs>
          <w:tab w:val="left" w:pos="1260"/>
        </w:tabs>
        <w:spacing w:line="160" w:lineRule="exact"/>
        <w:ind w:left="-90" w:right="-14" w:firstLine="0"/>
        <w:jc w:val="left"/>
        <w:rPr>
          <w:rFonts w:ascii="Times New Roman" w:hAnsi="Times New Roman"/>
          <w:sz w:val="21"/>
          <w:szCs w:val="21"/>
        </w:rPr>
      </w:pPr>
    </w:p>
    <w:p w:rsidR="00C92652" w:rsidRDefault="00C92652" w:rsidP="00994221">
      <w:pPr>
        <w:pStyle w:val="indentlist"/>
        <w:tabs>
          <w:tab w:val="left" w:pos="1260"/>
        </w:tabs>
        <w:spacing w:line="160" w:lineRule="exact"/>
        <w:ind w:left="-90" w:right="-14" w:firstLine="0"/>
        <w:jc w:val="left"/>
        <w:rPr>
          <w:rFonts w:ascii="Times New Roman" w:hAnsi="Times New Roman"/>
          <w:sz w:val="21"/>
          <w:szCs w:val="21"/>
        </w:rPr>
      </w:pPr>
    </w:p>
    <w:p w:rsidR="00C92652" w:rsidRDefault="00C92652" w:rsidP="00994221">
      <w:pPr>
        <w:pStyle w:val="indentlist"/>
        <w:tabs>
          <w:tab w:val="left" w:pos="1260"/>
        </w:tabs>
        <w:spacing w:line="160" w:lineRule="exact"/>
        <w:ind w:left="-90" w:right="-14" w:firstLine="0"/>
        <w:jc w:val="left"/>
        <w:rPr>
          <w:rFonts w:ascii="Times New Roman" w:hAnsi="Times New Roman"/>
          <w:sz w:val="21"/>
          <w:szCs w:val="21"/>
        </w:rPr>
      </w:pPr>
    </w:p>
    <w:p w:rsidR="00C92652" w:rsidRPr="00C36E65" w:rsidRDefault="00C92652" w:rsidP="00994221">
      <w:pPr>
        <w:pStyle w:val="indentlist"/>
        <w:tabs>
          <w:tab w:val="left" w:pos="1260"/>
        </w:tabs>
        <w:spacing w:line="160" w:lineRule="exact"/>
        <w:ind w:left="-90" w:right="-14" w:firstLine="0"/>
        <w:jc w:val="left"/>
        <w:rPr>
          <w:rFonts w:ascii="Times New Roman" w:hAnsi="Times New Roman"/>
          <w:sz w:val="21"/>
          <w:szCs w:val="21"/>
        </w:rPr>
      </w:pPr>
    </w:p>
    <w:p w:rsidR="00EB78FB" w:rsidRDefault="00EB78FB" w:rsidP="00994221">
      <w:pPr>
        <w:pStyle w:val="indentlist"/>
        <w:tabs>
          <w:tab w:val="left" w:pos="1260"/>
        </w:tabs>
        <w:spacing w:line="240" w:lineRule="auto"/>
        <w:ind w:left="-90" w:right="-18" w:firstLine="0"/>
        <w:jc w:val="left"/>
        <w:rPr>
          <w:rFonts w:ascii="Times New Roman" w:hAnsi="Times New Roman"/>
          <w:sz w:val="21"/>
          <w:szCs w:val="21"/>
        </w:rPr>
      </w:pPr>
    </w:p>
    <w:p w:rsidR="00EB78FB" w:rsidRDefault="00EB78FB" w:rsidP="00994221">
      <w:pPr>
        <w:pStyle w:val="indentlist"/>
        <w:tabs>
          <w:tab w:val="left" w:pos="1260"/>
        </w:tabs>
        <w:spacing w:line="240" w:lineRule="auto"/>
        <w:ind w:left="-90" w:right="-18" w:firstLine="0"/>
        <w:jc w:val="left"/>
        <w:rPr>
          <w:rFonts w:ascii="Times New Roman" w:hAnsi="Times New Roman"/>
          <w:sz w:val="21"/>
          <w:szCs w:val="21"/>
        </w:rPr>
      </w:pPr>
      <w:r>
        <w:rPr>
          <w:rFonts w:ascii="Times New Roman" w:hAnsi="Times New Roman"/>
          <w:sz w:val="21"/>
          <w:szCs w:val="21"/>
        </w:rPr>
        <w:t>May 20, 2014</w:t>
      </w:r>
    </w:p>
    <w:p w:rsidR="00EB78FB" w:rsidRDefault="00EB78FB" w:rsidP="00994221">
      <w:pPr>
        <w:pStyle w:val="indentlist"/>
        <w:tabs>
          <w:tab w:val="left" w:pos="1260"/>
        </w:tabs>
        <w:spacing w:line="240" w:lineRule="auto"/>
        <w:ind w:left="-90" w:right="-18" w:firstLine="0"/>
        <w:jc w:val="left"/>
        <w:rPr>
          <w:rFonts w:ascii="Times New Roman" w:hAnsi="Times New Roman"/>
          <w:sz w:val="21"/>
          <w:szCs w:val="21"/>
        </w:rPr>
      </w:pPr>
    </w:p>
    <w:p w:rsidR="003D3C9F" w:rsidRPr="00C36E65" w:rsidRDefault="003D3C9F" w:rsidP="00994221">
      <w:pPr>
        <w:pStyle w:val="indentlist"/>
        <w:tabs>
          <w:tab w:val="left" w:pos="1260"/>
        </w:tabs>
        <w:spacing w:line="240" w:lineRule="auto"/>
        <w:ind w:left="-90" w:right="-18" w:firstLine="0"/>
        <w:jc w:val="left"/>
        <w:rPr>
          <w:rFonts w:ascii="Times New Roman" w:hAnsi="Times New Roman"/>
          <w:sz w:val="21"/>
          <w:szCs w:val="21"/>
        </w:rPr>
      </w:pPr>
      <w:r w:rsidRPr="00C36E65">
        <w:rPr>
          <w:rFonts w:ascii="Times New Roman" w:hAnsi="Times New Roman"/>
          <w:sz w:val="21"/>
          <w:szCs w:val="21"/>
        </w:rPr>
        <w:t>Dear Parent/Guardian:</w:t>
      </w:r>
    </w:p>
    <w:p w:rsidR="003D3C9F" w:rsidRPr="00C36E65" w:rsidRDefault="003D3C9F" w:rsidP="00994221">
      <w:pPr>
        <w:pStyle w:val="indentlist"/>
        <w:tabs>
          <w:tab w:val="left" w:pos="1260"/>
        </w:tabs>
        <w:spacing w:line="160" w:lineRule="exact"/>
        <w:ind w:left="-86" w:right="-14" w:firstLine="0"/>
        <w:jc w:val="left"/>
        <w:rPr>
          <w:rFonts w:ascii="Times New Roman" w:hAnsi="Times New Roman"/>
          <w:sz w:val="21"/>
          <w:szCs w:val="21"/>
        </w:rPr>
      </w:pPr>
    </w:p>
    <w:p w:rsidR="00994221" w:rsidRPr="00C36E65" w:rsidRDefault="00A13957" w:rsidP="00994221">
      <w:pPr>
        <w:spacing w:after="0" w:line="240" w:lineRule="auto"/>
        <w:ind w:left="-90"/>
        <w:rPr>
          <w:rFonts w:ascii="Times New Roman" w:hAnsi="Times New Roman" w:cs="Times New Roman"/>
          <w:sz w:val="21"/>
          <w:szCs w:val="21"/>
        </w:rPr>
      </w:pPr>
      <w:r>
        <w:rPr>
          <w:rFonts w:ascii="Times New Roman" w:hAnsi="Times New Roman" w:cs="Times New Roman"/>
          <w:sz w:val="21"/>
          <w:szCs w:val="21"/>
        </w:rPr>
        <w:t>In October</w:t>
      </w:r>
      <w:r w:rsidR="00B36991" w:rsidRPr="00C36E65">
        <w:rPr>
          <w:rFonts w:ascii="Times New Roman" w:hAnsi="Times New Roman" w:cs="Times New Roman"/>
          <w:sz w:val="21"/>
          <w:szCs w:val="21"/>
        </w:rPr>
        <w:t xml:space="preserve">, the </w:t>
      </w:r>
      <w:r>
        <w:rPr>
          <w:rFonts w:ascii="Times New Roman" w:hAnsi="Times New Roman" w:cs="Times New Roman"/>
          <w:sz w:val="21"/>
          <w:szCs w:val="21"/>
        </w:rPr>
        <w:t xml:space="preserve">North Carolina </w:t>
      </w:r>
      <w:r w:rsidR="00B36991" w:rsidRPr="00C36E65">
        <w:rPr>
          <w:rFonts w:ascii="Times New Roman" w:hAnsi="Times New Roman" w:cs="Times New Roman"/>
          <w:sz w:val="21"/>
          <w:szCs w:val="21"/>
        </w:rPr>
        <w:t xml:space="preserve">State Board of Education (SBE) adopted </w:t>
      </w:r>
      <w:r w:rsidR="000753DE" w:rsidRPr="00C36E65">
        <w:rPr>
          <w:rFonts w:ascii="Times New Roman" w:hAnsi="Times New Roman" w:cs="Times New Roman"/>
          <w:sz w:val="21"/>
          <w:szCs w:val="21"/>
        </w:rPr>
        <w:t xml:space="preserve">new </w:t>
      </w:r>
      <w:r w:rsidR="00B36991" w:rsidRPr="00C36E65">
        <w:rPr>
          <w:rFonts w:ascii="Times New Roman" w:hAnsi="Times New Roman" w:cs="Times New Roman"/>
          <w:sz w:val="21"/>
          <w:szCs w:val="21"/>
        </w:rPr>
        <w:t xml:space="preserve">college-and-career readiness Academic Achievement Standards and Academic Achievement </w:t>
      </w:r>
      <w:r w:rsidR="00574F0E" w:rsidRPr="00C36E65">
        <w:rPr>
          <w:rFonts w:ascii="Times New Roman" w:hAnsi="Times New Roman" w:cs="Times New Roman"/>
          <w:sz w:val="21"/>
          <w:szCs w:val="21"/>
        </w:rPr>
        <w:t>D</w:t>
      </w:r>
      <w:r w:rsidR="00B36991" w:rsidRPr="00C36E65">
        <w:rPr>
          <w:rFonts w:ascii="Times New Roman" w:hAnsi="Times New Roman" w:cs="Times New Roman"/>
          <w:sz w:val="21"/>
          <w:szCs w:val="21"/>
        </w:rPr>
        <w:t>escriptors for the End-of-Grade (EOG) and End-of-Course (EOC) tests and their alternate assessments.</w:t>
      </w:r>
      <w:r w:rsidR="004269D5" w:rsidRPr="00C36E65">
        <w:rPr>
          <w:rFonts w:ascii="Times New Roman" w:hAnsi="Times New Roman" w:cs="Times New Roman"/>
          <w:sz w:val="21"/>
          <w:szCs w:val="21"/>
        </w:rPr>
        <w:t xml:space="preserve"> </w:t>
      </w:r>
      <w:r w:rsidR="00574F0E" w:rsidRPr="00C36E65">
        <w:rPr>
          <w:rFonts w:ascii="Times New Roman" w:hAnsi="Times New Roman" w:cs="Times New Roman"/>
          <w:sz w:val="21"/>
          <w:szCs w:val="21"/>
        </w:rPr>
        <w:t xml:space="preserve">The Achievement Level Standards and their Descriptors allow you to compare your child’s performance to grade-level/course level expectations. </w:t>
      </w:r>
    </w:p>
    <w:p w:rsidR="00994221" w:rsidRPr="00C36E65" w:rsidRDefault="00994221" w:rsidP="00994221">
      <w:pPr>
        <w:spacing w:after="0" w:line="160" w:lineRule="exact"/>
        <w:ind w:left="-86"/>
        <w:rPr>
          <w:rFonts w:ascii="Times New Roman" w:hAnsi="Times New Roman" w:cs="Times New Roman"/>
          <w:sz w:val="21"/>
          <w:szCs w:val="21"/>
        </w:rPr>
      </w:pPr>
    </w:p>
    <w:p w:rsidR="003D3C9F" w:rsidRPr="00C36E65" w:rsidRDefault="00574F0E" w:rsidP="00994221">
      <w:pPr>
        <w:spacing w:after="0" w:line="240" w:lineRule="auto"/>
        <w:ind w:left="-90"/>
        <w:rPr>
          <w:rFonts w:ascii="Times New Roman" w:hAnsi="Times New Roman" w:cs="Times New Roman"/>
          <w:sz w:val="21"/>
          <w:szCs w:val="21"/>
        </w:rPr>
      </w:pPr>
      <w:r w:rsidRPr="00C36E65">
        <w:rPr>
          <w:rFonts w:ascii="Times New Roman" w:hAnsi="Times New Roman" w:cs="Times New Roman"/>
          <w:sz w:val="21"/>
          <w:szCs w:val="21"/>
        </w:rPr>
        <w:t>In previous school years, the</w:t>
      </w:r>
      <w:r w:rsidR="00A13957">
        <w:rPr>
          <w:rFonts w:ascii="Times New Roman" w:hAnsi="Times New Roman" w:cs="Times New Roman"/>
          <w:sz w:val="21"/>
          <w:szCs w:val="21"/>
        </w:rPr>
        <w:t xml:space="preserve"> NC Department of Public Instruction</w:t>
      </w:r>
      <w:r w:rsidR="00994221" w:rsidRPr="00C36E65">
        <w:rPr>
          <w:rFonts w:ascii="Times New Roman" w:hAnsi="Times New Roman" w:cs="Times New Roman"/>
          <w:sz w:val="21"/>
          <w:szCs w:val="21"/>
        </w:rPr>
        <w:t xml:space="preserve"> has reported </w:t>
      </w:r>
      <w:r w:rsidRPr="00C36E65">
        <w:rPr>
          <w:rFonts w:ascii="Times New Roman" w:hAnsi="Times New Roman" w:cs="Times New Roman"/>
          <w:sz w:val="21"/>
          <w:szCs w:val="21"/>
        </w:rPr>
        <w:t xml:space="preserve">four Academic Achievement Levels; however, effective in March 2014, the </w:t>
      </w:r>
      <w:r w:rsidR="00B36991" w:rsidRPr="00C36E65">
        <w:rPr>
          <w:rFonts w:ascii="Times New Roman" w:hAnsi="Times New Roman" w:cs="Times New Roman"/>
          <w:sz w:val="21"/>
          <w:szCs w:val="21"/>
        </w:rPr>
        <w:t>SBE ad</w:t>
      </w:r>
      <w:r w:rsidRPr="00C36E65">
        <w:rPr>
          <w:rFonts w:ascii="Times New Roman" w:hAnsi="Times New Roman" w:cs="Times New Roman"/>
          <w:sz w:val="21"/>
          <w:szCs w:val="21"/>
        </w:rPr>
        <w:t>ded</w:t>
      </w:r>
      <w:r w:rsidR="00B36991" w:rsidRPr="00C36E65">
        <w:rPr>
          <w:rFonts w:ascii="Times New Roman" w:hAnsi="Times New Roman" w:cs="Times New Roman"/>
          <w:sz w:val="21"/>
          <w:szCs w:val="21"/>
        </w:rPr>
        <w:t xml:space="preserve"> a new </w:t>
      </w:r>
      <w:r w:rsidR="00700F84" w:rsidRPr="00C36E65">
        <w:rPr>
          <w:rFonts w:ascii="Times New Roman" w:hAnsi="Times New Roman" w:cs="Times New Roman"/>
          <w:sz w:val="21"/>
          <w:szCs w:val="21"/>
        </w:rPr>
        <w:t>A</w:t>
      </w:r>
      <w:r w:rsidR="00B36991" w:rsidRPr="00C36E65">
        <w:rPr>
          <w:rFonts w:ascii="Times New Roman" w:hAnsi="Times New Roman" w:cs="Times New Roman"/>
          <w:sz w:val="21"/>
          <w:szCs w:val="21"/>
        </w:rPr>
        <w:t xml:space="preserve">chievement </w:t>
      </w:r>
      <w:r w:rsidR="00700F84" w:rsidRPr="00C36E65">
        <w:rPr>
          <w:rFonts w:ascii="Times New Roman" w:hAnsi="Times New Roman" w:cs="Times New Roman"/>
          <w:sz w:val="21"/>
          <w:szCs w:val="21"/>
        </w:rPr>
        <w:t>L</w:t>
      </w:r>
      <w:r w:rsidR="00B36991" w:rsidRPr="00C36E65">
        <w:rPr>
          <w:rFonts w:ascii="Times New Roman" w:hAnsi="Times New Roman" w:cs="Times New Roman"/>
          <w:sz w:val="21"/>
          <w:szCs w:val="21"/>
        </w:rPr>
        <w:t>evel</w:t>
      </w:r>
      <w:r w:rsidR="00700F84" w:rsidRPr="00C36E65">
        <w:rPr>
          <w:rFonts w:ascii="Times New Roman" w:hAnsi="Times New Roman" w:cs="Times New Roman"/>
          <w:sz w:val="21"/>
          <w:szCs w:val="21"/>
        </w:rPr>
        <w:t xml:space="preserve"> 3</w:t>
      </w:r>
      <w:r w:rsidRPr="00C36E65">
        <w:rPr>
          <w:rFonts w:ascii="Times New Roman" w:hAnsi="Times New Roman" w:cs="Times New Roman"/>
          <w:sz w:val="21"/>
          <w:szCs w:val="21"/>
        </w:rPr>
        <w:t xml:space="preserve">. With the addition of this </w:t>
      </w:r>
      <w:r w:rsidR="00A13957">
        <w:rPr>
          <w:rFonts w:ascii="Times New Roman" w:hAnsi="Times New Roman" w:cs="Times New Roman"/>
          <w:sz w:val="21"/>
          <w:szCs w:val="21"/>
        </w:rPr>
        <w:t>new Achievement Level, the NCDPI</w:t>
      </w:r>
      <w:r w:rsidRPr="00C36E65">
        <w:rPr>
          <w:rFonts w:ascii="Times New Roman" w:hAnsi="Times New Roman" w:cs="Times New Roman"/>
          <w:sz w:val="21"/>
          <w:szCs w:val="21"/>
        </w:rPr>
        <w:t xml:space="preserve"> will</w:t>
      </w:r>
      <w:r w:rsidR="00994221" w:rsidRPr="00C36E65">
        <w:rPr>
          <w:rFonts w:ascii="Times New Roman" w:hAnsi="Times New Roman" w:cs="Times New Roman"/>
          <w:sz w:val="21"/>
          <w:szCs w:val="21"/>
        </w:rPr>
        <w:t xml:space="preserve"> now</w:t>
      </w:r>
      <w:r w:rsidRPr="00C36E65">
        <w:rPr>
          <w:rFonts w:ascii="Times New Roman" w:hAnsi="Times New Roman" w:cs="Times New Roman"/>
          <w:sz w:val="21"/>
          <w:szCs w:val="21"/>
        </w:rPr>
        <w:t xml:space="preserve"> report five levels of </w:t>
      </w:r>
      <w:r w:rsidR="001510CE">
        <w:rPr>
          <w:rFonts w:ascii="Times New Roman" w:hAnsi="Times New Roman" w:cs="Times New Roman"/>
          <w:sz w:val="21"/>
          <w:szCs w:val="21"/>
        </w:rPr>
        <w:t xml:space="preserve">student </w:t>
      </w:r>
      <w:r w:rsidRPr="00C36E65">
        <w:rPr>
          <w:rFonts w:ascii="Times New Roman" w:hAnsi="Times New Roman" w:cs="Times New Roman"/>
          <w:sz w:val="21"/>
          <w:szCs w:val="21"/>
        </w:rPr>
        <w:t>academic performance</w:t>
      </w:r>
      <w:r w:rsidR="00994221" w:rsidRPr="00C36E65">
        <w:rPr>
          <w:rFonts w:ascii="Times New Roman" w:hAnsi="Times New Roman" w:cs="Times New Roman"/>
          <w:sz w:val="21"/>
          <w:szCs w:val="21"/>
        </w:rPr>
        <w:t xml:space="preserve">. The revised Achievement Levels are </w:t>
      </w:r>
      <w:r w:rsidRPr="00C36E65">
        <w:rPr>
          <w:rFonts w:ascii="Times New Roman" w:hAnsi="Times New Roman" w:cs="Times New Roman"/>
          <w:sz w:val="21"/>
          <w:szCs w:val="21"/>
        </w:rPr>
        <w:t>as follows:</w:t>
      </w:r>
    </w:p>
    <w:p w:rsidR="00574F0E" w:rsidRPr="00C36E65" w:rsidRDefault="00574F0E" w:rsidP="00994221">
      <w:pPr>
        <w:spacing w:after="0" w:line="160" w:lineRule="exact"/>
        <w:rPr>
          <w:rFonts w:ascii="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3330"/>
        <w:gridCol w:w="2520"/>
      </w:tblGrid>
      <w:tr w:rsidR="00574F0E" w:rsidRPr="00C36E65" w:rsidTr="00C36E65">
        <w:tc>
          <w:tcPr>
            <w:tcW w:w="3708" w:type="dxa"/>
            <w:shd w:val="clear" w:color="auto" w:fill="D9D9D9" w:themeFill="background1" w:themeFillShade="D9"/>
          </w:tcPr>
          <w:p w:rsidR="00994221" w:rsidRPr="00C36E65" w:rsidRDefault="00994221" w:rsidP="00994221">
            <w:pPr>
              <w:tabs>
                <w:tab w:val="left" w:pos="7290"/>
              </w:tabs>
              <w:spacing w:after="0" w:line="120" w:lineRule="exact"/>
              <w:jc w:val="center"/>
              <w:rPr>
                <w:rFonts w:ascii="Times New Roman" w:eastAsia="Times New Roman" w:hAnsi="Times New Roman" w:cs="Times New Roman"/>
                <w:b/>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Achievement Level</w:t>
            </w:r>
            <w:r w:rsidR="00994221" w:rsidRPr="00C36E65">
              <w:rPr>
                <w:rFonts w:ascii="Times New Roman" w:eastAsia="Times New Roman" w:hAnsi="Times New Roman" w:cs="Times New Roman"/>
                <w:b/>
                <w:sz w:val="21"/>
                <w:szCs w:val="21"/>
              </w:rPr>
              <w:t>s</w:t>
            </w:r>
          </w:p>
        </w:tc>
        <w:tc>
          <w:tcPr>
            <w:tcW w:w="3330" w:type="dxa"/>
            <w:shd w:val="clear" w:color="auto" w:fill="D9D9D9" w:themeFill="background1" w:themeFillShade="D9"/>
          </w:tcPr>
          <w:p w:rsidR="00574F0E" w:rsidRPr="00C36E65" w:rsidRDefault="00574F0E" w:rsidP="00574F0E">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 xml:space="preserve">Meets </w:t>
            </w:r>
          </w:p>
          <w:p w:rsidR="00574F0E" w:rsidRPr="00C36E65" w:rsidRDefault="00574F0E" w:rsidP="00574F0E">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On-Grade-Level Proficiency Standard</w:t>
            </w:r>
          </w:p>
        </w:tc>
        <w:tc>
          <w:tcPr>
            <w:tcW w:w="2520" w:type="dxa"/>
            <w:shd w:val="clear" w:color="auto" w:fill="D9D9D9" w:themeFill="background1" w:themeFillShade="D9"/>
          </w:tcPr>
          <w:p w:rsidR="00574F0E" w:rsidRPr="00C36E65" w:rsidRDefault="00574F0E" w:rsidP="00994221">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Meets College-and-Career Readiness Standard</w:t>
            </w:r>
          </w:p>
        </w:tc>
      </w:tr>
      <w:tr w:rsidR="00574F0E" w:rsidRPr="00C36E65" w:rsidTr="00994221">
        <w:tc>
          <w:tcPr>
            <w:tcW w:w="3708" w:type="dxa"/>
            <w:shd w:val="clear" w:color="auto" w:fill="auto"/>
          </w:tcPr>
          <w:p w:rsidR="00574F0E" w:rsidRPr="00C36E65" w:rsidRDefault="00574F0E" w:rsidP="00574F0E">
            <w:pPr>
              <w:tabs>
                <w:tab w:val="left" w:pos="7290"/>
              </w:tabs>
              <w:spacing w:after="0" w:line="240" w:lineRule="auto"/>
              <w:rPr>
                <w:rFonts w:ascii="Times New Roman" w:eastAsia="Times New Roman" w:hAnsi="Times New Roman" w:cs="Times New Roman"/>
                <w:sz w:val="21"/>
                <w:szCs w:val="21"/>
              </w:rPr>
            </w:pPr>
            <w:r w:rsidRPr="00C36E65">
              <w:rPr>
                <w:rFonts w:ascii="Times New Roman" w:eastAsia="Times New Roman" w:hAnsi="Times New Roman" w:cs="Times New Roman"/>
                <w:b/>
                <w:sz w:val="21"/>
                <w:szCs w:val="21"/>
              </w:rPr>
              <w:t>Level 5</w:t>
            </w:r>
            <w:r w:rsidRPr="00C36E65">
              <w:rPr>
                <w:rFonts w:ascii="Times New Roman" w:eastAsia="Times New Roman" w:hAnsi="Times New Roman" w:cs="Times New Roman"/>
                <w:sz w:val="21"/>
                <w:szCs w:val="21"/>
              </w:rPr>
              <w:t xml:space="preserve"> denotes </w:t>
            </w:r>
            <w:r w:rsidRPr="00C36E65">
              <w:rPr>
                <w:rFonts w:ascii="Times New Roman" w:eastAsia="Times New Roman" w:hAnsi="Times New Roman" w:cs="Times New Roman"/>
                <w:b/>
                <w:sz w:val="21"/>
                <w:szCs w:val="21"/>
              </w:rPr>
              <w:t>Superior Command</w:t>
            </w:r>
            <w:r w:rsidRPr="00C36E65">
              <w:rPr>
                <w:rFonts w:ascii="Times New Roman" w:eastAsia="Times New Roman" w:hAnsi="Times New Roman" w:cs="Times New Roman"/>
                <w:sz w:val="21"/>
                <w:szCs w:val="21"/>
              </w:rPr>
              <w:t xml:space="preserve"> of knowledge and skills</w:t>
            </w:r>
          </w:p>
        </w:tc>
        <w:tc>
          <w:tcPr>
            <w:tcW w:w="333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b/>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Yes</w:t>
            </w:r>
          </w:p>
        </w:tc>
        <w:tc>
          <w:tcPr>
            <w:tcW w:w="252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b/>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Yes</w:t>
            </w:r>
          </w:p>
        </w:tc>
      </w:tr>
      <w:tr w:rsidR="00574F0E" w:rsidRPr="00C36E65" w:rsidTr="00994221">
        <w:tc>
          <w:tcPr>
            <w:tcW w:w="3708" w:type="dxa"/>
            <w:shd w:val="clear" w:color="auto" w:fill="auto"/>
          </w:tcPr>
          <w:p w:rsidR="00574F0E" w:rsidRPr="00C36E65" w:rsidRDefault="00574F0E" w:rsidP="00574F0E">
            <w:pPr>
              <w:tabs>
                <w:tab w:val="left" w:pos="7290"/>
              </w:tabs>
              <w:spacing w:after="0" w:line="240" w:lineRule="auto"/>
              <w:rPr>
                <w:rFonts w:ascii="Times New Roman" w:eastAsia="Times New Roman" w:hAnsi="Times New Roman" w:cs="Times New Roman"/>
                <w:sz w:val="21"/>
                <w:szCs w:val="21"/>
              </w:rPr>
            </w:pPr>
            <w:r w:rsidRPr="00C36E65">
              <w:rPr>
                <w:rFonts w:ascii="Times New Roman" w:eastAsia="Times New Roman" w:hAnsi="Times New Roman" w:cs="Times New Roman"/>
                <w:b/>
                <w:sz w:val="21"/>
                <w:szCs w:val="21"/>
              </w:rPr>
              <w:t>Level 4</w:t>
            </w:r>
            <w:r w:rsidRPr="00C36E65">
              <w:rPr>
                <w:rFonts w:ascii="Times New Roman" w:eastAsia="Times New Roman" w:hAnsi="Times New Roman" w:cs="Times New Roman"/>
                <w:sz w:val="21"/>
                <w:szCs w:val="21"/>
              </w:rPr>
              <w:t xml:space="preserve"> denotes </w:t>
            </w:r>
            <w:r w:rsidRPr="00C36E65">
              <w:rPr>
                <w:rFonts w:ascii="Times New Roman" w:eastAsia="Times New Roman" w:hAnsi="Times New Roman" w:cs="Times New Roman"/>
                <w:b/>
                <w:sz w:val="21"/>
                <w:szCs w:val="21"/>
              </w:rPr>
              <w:t>Solid Command</w:t>
            </w:r>
            <w:r w:rsidRPr="00C36E65">
              <w:rPr>
                <w:rFonts w:ascii="Times New Roman" w:eastAsia="Times New Roman" w:hAnsi="Times New Roman" w:cs="Times New Roman"/>
                <w:sz w:val="21"/>
                <w:szCs w:val="21"/>
              </w:rPr>
              <w:t xml:space="preserve"> of knowledge and skills</w:t>
            </w:r>
          </w:p>
        </w:tc>
        <w:tc>
          <w:tcPr>
            <w:tcW w:w="333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b/>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Yes</w:t>
            </w:r>
          </w:p>
        </w:tc>
        <w:tc>
          <w:tcPr>
            <w:tcW w:w="252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b/>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Yes</w:t>
            </w:r>
          </w:p>
        </w:tc>
      </w:tr>
      <w:tr w:rsidR="00574F0E" w:rsidRPr="00C36E65" w:rsidTr="00994221">
        <w:tc>
          <w:tcPr>
            <w:tcW w:w="3708" w:type="dxa"/>
            <w:shd w:val="clear" w:color="auto" w:fill="auto"/>
          </w:tcPr>
          <w:p w:rsidR="00574F0E" w:rsidRPr="00C36E65" w:rsidRDefault="00574F0E" w:rsidP="00574F0E">
            <w:pPr>
              <w:tabs>
                <w:tab w:val="left" w:pos="7290"/>
              </w:tabs>
              <w:spacing w:after="0" w:line="240" w:lineRule="auto"/>
              <w:rPr>
                <w:rFonts w:ascii="Times New Roman" w:eastAsia="Times New Roman" w:hAnsi="Times New Roman" w:cs="Times New Roman"/>
                <w:sz w:val="21"/>
                <w:szCs w:val="21"/>
              </w:rPr>
            </w:pPr>
            <w:r w:rsidRPr="00C36E65">
              <w:rPr>
                <w:rFonts w:ascii="Times New Roman" w:eastAsia="Times New Roman" w:hAnsi="Times New Roman" w:cs="Times New Roman"/>
                <w:b/>
                <w:sz w:val="21"/>
                <w:szCs w:val="21"/>
              </w:rPr>
              <w:t xml:space="preserve">Level 3 </w:t>
            </w:r>
            <w:r w:rsidRPr="00C36E65">
              <w:rPr>
                <w:rFonts w:ascii="Times New Roman" w:eastAsia="Times New Roman" w:hAnsi="Times New Roman" w:cs="Times New Roman"/>
                <w:sz w:val="21"/>
                <w:szCs w:val="21"/>
              </w:rPr>
              <w:t xml:space="preserve">denotes </w:t>
            </w:r>
            <w:r w:rsidRPr="00C36E65">
              <w:rPr>
                <w:rFonts w:ascii="Times New Roman" w:eastAsia="Times New Roman" w:hAnsi="Times New Roman" w:cs="Times New Roman"/>
                <w:b/>
                <w:sz w:val="21"/>
                <w:szCs w:val="21"/>
              </w:rPr>
              <w:t>Sufficient Command</w:t>
            </w:r>
            <w:r w:rsidRPr="00C36E65">
              <w:rPr>
                <w:rFonts w:ascii="Times New Roman" w:eastAsia="Times New Roman" w:hAnsi="Times New Roman" w:cs="Times New Roman"/>
                <w:sz w:val="21"/>
                <w:szCs w:val="21"/>
              </w:rPr>
              <w:t xml:space="preserve"> of knowledge and skills </w:t>
            </w:r>
          </w:p>
        </w:tc>
        <w:tc>
          <w:tcPr>
            <w:tcW w:w="333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b/>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b/>
                <w:sz w:val="21"/>
                <w:szCs w:val="21"/>
              </w:rPr>
            </w:pPr>
            <w:r w:rsidRPr="00C36E65">
              <w:rPr>
                <w:rFonts w:ascii="Times New Roman" w:eastAsia="Times New Roman" w:hAnsi="Times New Roman" w:cs="Times New Roman"/>
                <w:b/>
                <w:sz w:val="21"/>
                <w:szCs w:val="21"/>
              </w:rPr>
              <w:t>Yes</w:t>
            </w:r>
          </w:p>
        </w:tc>
        <w:tc>
          <w:tcPr>
            <w:tcW w:w="252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sz w:val="21"/>
                <w:szCs w:val="21"/>
              </w:rPr>
            </w:pPr>
            <w:r w:rsidRPr="00C36E65">
              <w:rPr>
                <w:rFonts w:ascii="Times New Roman" w:eastAsia="Times New Roman" w:hAnsi="Times New Roman" w:cs="Times New Roman"/>
                <w:sz w:val="21"/>
                <w:szCs w:val="21"/>
              </w:rPr>
              <w:t>No</w:t>
            </w:r>
          </w:p>
        </w:tc>
      </w:tr>
      <w:tr w:rsidR="00574F0E" w:rsidRPr="00C36E65" w:rsidTr="00994221">
        <w:tc>
          <w:tcPr>
            <w:tcW w:w="3708" w:type="dxa"/>
            <w:shd w:val="clear" w:color="auto" w:fill="auto"/>
          </w:tcPr>
          <w:p w:rsidR="00574F0E" w:rsidRPr="00C36E65" w:rsidRDefault="00574F0E" w:rsidP="00574F0E">
            <w:pPr>
              <w:tabs>
                <w:tab w:val="left" w:pos="7290"/>
              </w:tabs>
              <w:spacing w:after="0" w:line="240" w:lineRule="auto"/>
              <w:rPr>
                <w:rFonts w:ascii="Times New Roman" w:eastAsia="Times New Roman" w:hAnsi="Times New Roman" w:cs="Times New Roman"/>
                <w:sz w:val="21"/>
                <w:szCs w:val="21"/>
              </w:rPr>
            </w:pPr>
            <w:r w:rsidRPr="00C36E65">
              <w:rPr>
                <w:rFonts w:ascii="Times New Roman" w:eastAsia="Times New Roman" w:hAnsi="Times New Roman" w:cs="Times New Roman"/>
                <w:b/>
                <w:sz w:val="21"/>
                <w:szCs w:val="21"/>
              </w:rPr>
              <w:t>Level 2</w:t>
            </w:r>
            <w:r w:rsidRPr="00C36E65">
              <w:rPr>
                <w:rFonts w:ascii="Times New Roman" w:eastAsia="Times New Roman" w:hAnsi="Times New Roman" w:cs="Times New Roman"/>
                <w:sz w:val="21"/>
                <w:szCs w:val="21"/>
              </w:rPr>
              <w:t xml:space="preserve"> denotes </w:t>
            </w:r>
            <w:r w:rsidRPr="00C36E65">
              <w:rPr>
                <w:rFonts w:ascii="Times New Roman" w:eastAsia="Times New Roman" w:hAnsi="Times New Roman" w:cs="Times New Roman"/>
                <w:b/>
                <w:sz w:val="21"/>
                <w:szCs w:val="21"/>
              </w:rPr>
              <w:t>Partial Command</w:t>
            </w:r>
            <w:r w:rsidRPr="00C36E65">
              <w:rPr>
                <w:rFonts w:ascii="Times New Roman" w:eastAsia="Times New Roman" w:hAnsi="Times New Roman" w:cs="Times New Roman"/>
                <w:sz w:val="21"/>
                <w:szCs w:val="21"/>
              </w:rPr>
              <w:t xml:space="preserve"> of knowledge and skills</w:t>
            </w:r>
          </w:p>
        </w:tc>
        <w:tc>
          <w:tcPr>
            <w:tcW w:w="333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sz w:val="21"/>
                <w:szCs w:val="21"/>
              </w:rPr>
            </w:pPr>
            <w:r w:rsidRPr="00C36E65">
              <w:rPr>
                <w:rFonts w:ascii="Times New Roman" w:eastAsia="Times New Roman" w:hAnsi="Times New Roman" w:cs="Times New Roman"/>
                <w:sz w:val="21"/>
                <w:szCs w:val="21"/>
              </w:rPr>
              <w:t>No</w:t>
            </w:r>
          </w:p>
        </w:tc>
        <w:tc>
          <w:tcPr>
            <w:tcW w:w="252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sz w:val="21"/>
                <w:szCs w:val="21"/>
              </w:rPr>
            </w:pPr>
            <w:r w:rsidRPr="00C36E65">
              <w:rPr>
                <w:rFonts w:ascii="Times New Roman" w:eastAsia="Times New Roman" w:hAnsi="Times New Roman" w:cs="Times New Roman"/>
                <w:sz w:val="21"/>
                <w:szCs w:val="21"/>
              </w:rPr>
              <w:t>No</w:t>
            </w:r>
          </w:p>
        </w:tc>
      </w:tr>
      <w:tr w:rsidR="00574F0E" w:rsidRPr="00C36E65" w:rsidTr="00994221">
        <w:tc>
          <w:tcPr>
            <w:tcW w:w="3708" w:type="dxa"/>
            <w:shd w:val="clear" w:color="auto" w:fill="auto"/>
          </w:tcPr>
          <w:p w:rsidR="00574F0E" w:rsidRPr="00C36E65" w:rsidRDefault="00574F0E" w:rsidP="00574F0E">
            <w:pPr>
              <w:tabs>
                <w:tab w:val="left" w:pos="7290"/>
              </w:tabs>
              <w:spacing w:after="0" w:line="240" w:lineRule="auto"/>
              <w:rPr>
                <w:rFonts w:ascii="Times New Roman" w:eastAsia="Times New Roman" w:hAnsi="Times New Roman" w:cs="Times New Roman"/>
                <w:sz w:val="21"/>
                <w:szCs w:val="21"/>
              </w:rPr>
            </w:pPr>
            <w:r w:rsidRPr="00C36E65">
              <w:rPr>
                <w:rFonts w:ascii="Times New Roman" w:eastAsia="Times New Roman" w:hAnsi="Times New Roman" w:cs="Times New Roman"/>
                <w:b/>
                <w:sz w:val="21"/>
                <w:szCs w:val="21"/>
              </w:rPr>
              <w:t>Level 1</w:t>
            </w:r>
            <w:r w:rsidRPr="00C36E65">
              <w:rPr>
                <w:rFonts w:ascii="Times New Roman" w:eastAsia="Times New Roman" w:hAnsi="Times New Roman" w:cs="Times New Roman"/>
                <w:sz w:val="21"/>
                <w:szCs w:val="21"/>
              </w:rPr>
              <w:t xml:space="preserve"> denotes </w:t>
            </w:r>
            <w:r w:rsidRPr="00C36E65">
              <w:rPr>
                <w:rFonts w:ascii="Times New Roman" w:eastAsia="Times New Roman" w:hAnsi="Times New Roman" w:cs="Times New Roman"/>
                <w:b/>
                <w:sz w:val="21"/>
                <w:szCs w:val="21"/>
              </w:rPr>
              <w:t>Limited Command</w:t>
            </w:r>
            <w:r w:rsidRPr="00C36E65">
              <w:rPr>
                <w:rFonts w:ascii="Times New Roman" w:eastAsia="Times New Roman" w:hAnsi="Times New Roman" w:cs="Times New Roman"/>
                <w:sz w:val="21"/>
                <w:szCs w:val="21"/>
              </w:rPr>
              <w:t xml:space="preserve"> of knowledge and skills</w:t>
            </w:r>
          </w:p>
        </w:tc>
        <w:tc>
          <w:tcPr>
            <w:tcW w:w="333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sz w:val="21"/>
                <w:szCs w:val="21"/>
              </w:rPr>
            </w:pPr>
            <w:r w:rsidRPr="00C36E65">
              <w:rPr>
                <w:rFonts w:ascii="Times New Roman" w:eastAsia="Times New Roman" w:hAnsi="Times New Roman" w:cs="Times New Roman"/>
                <w:sz w:val="21"/>
                <w:szCs w:val="21"/>
              </w:rPr>
              <w:t xml:space="preserve">No </w:t>
            </w:r>
          </w:p>
        </w:tc>
        <w:tc>
          <w:tcPr>
            <w:tcW w:w="2520" w:type="dxa"/>
            <w:shd w:val="clear" w:color="auto" w:fill="auto"/>
          </w:tcPr>
          <w:p w:rsidR="00574F0E" w:rsidRPr="00C36E65" w:rsidRDefault="00574F0E" w:rsidP="00994221">
            <w:pPr>
              <w:tabs>
                <w:tab w:val="left" w:pos="7290"/>
              </w:tabs>
              <w:spacing w:after="0" w:line="120" w:lineRule="exact"/>
              <w:jc w:val="center"/>
              <w:rPr>
                <w:rFonts w:ascii="Times New Roman" w:eastAsia="Times New Roman" w:hAnsi="Times New Roman" w:cs="Times New Roman"/>
                <w:sz w:val="21"/>
                <w:szCs w:val="21"/>
              </w:rPr>
            </w:pPr>
          </w:p>
          <w:p w:rsidR="00574F0E" w:rsidRPr="00C36E65" w:rsidRDefault="00574F0E" w:rsidP="00574F0E">
            <w:pPr>
              <w:tabs>
                <w:tab w:val="left" w:pos="7290"/>
              </w:tabs>
              <w:spacing w:after="0" w:line="240" w:lineRule="auto"/>
              <w:jc w:val="center"/>
              <w:rPr>
                <w:rFonts w:ascii="Times New Roman" w:eastAsia="Times New Roman" w:hAnsi="Times New Roman" w:cs="Times New Roman"/>
                <w:sz w:val="21"/>
                <w:szCs w:val="21"/>
              </w:rPr>
            </w:pPr>
            <w:r w:rsidRPr="00C36E65">
              <w:rPr>
                <w:rFonts w:ascii="Times New Roman" w:eastAsia="Times New Roman" w:hAnsi="Times New Roman" w:cs="Times New Roman"/>
                <w:sz w:val="21"/>
                <w:szCs w:val="21"/>
              </w:rPr>
              <w:t>No</w:t>
            </w:r>
          </w:p>
        </w:tc>
      </w:tr>
    </w:tbl>
    <w:p w:rsidR="00B36991" w:rsidRPr="00C36E65" w:rsidRDefault="00B36991" w:rsidP="00994221">
      <w:pPr>
        <w:spacing w:after="0" w:line="160" w:lineRule="exact"/>
        <w:rPr>
          <w:rFonts w:ascii="Times New Roman" w:hAnsi="Times New Roman" w:cs="Times New Roman"/>
          <w:sz w:val="21"/>
          <w:szCs w:val="21"/>
        </w:rPr>
      </w:pPr>
    </w:p>
    <w:p w:rsidR="003D3C9F" w:rsidRPr="00C36E65" w:rsidRDefault="00700F84" w:rsidP="00994221">
      <w:pPr>
        <w:spacing w:after="0" w:line="240" w:lineRule="auto"/>
        <w:ind w:left="-90"/>
        <w:rPr>
          <w:rFonts w:ascii="Times New Roman" w:hAnsi="Times New Roman" w:cs="Times New Roman"/>
          <w:sz w:val="21"/>
          <w:szCs w:val="21"/>
        </w:rPr>
      </w:pPr>
      <w:r w:rsidRPr="00C36E65">
        <w:rPr>
          <w:rFonts w:ascii="Times New Roman" w:hAnsi="Times New Roman" w:cs="Times New Roman"/>
          <w:sz w:val="21"/>
          <w:szCs w:val="21"/>
        </w:rPr>
        <w:t>The new Achievement Level 3 identifies students who are prepared for the next grade but do not meet the college-and-career readiness standard</w:t>
      </w:r>
      <w:r w:rsidR="003D3C9F" w:rsidRPr="00C36E65">
        <w:rPr>
          <w:rFonts w:ascii="Times New Roman" w:hAnsi="Times New Roman" w:cs="Times New Roman"/>
          <w:sz w:val="21"/>
          <w:szCs w:val="21"/>
        </w:rPr>
        <w:t xml:space="preserve">. </w:t>
      </w:r>
      <w:r w:rsidR="00A13957">
        <w:rPr>
          <w:rFonts w:ascii="Times New Roman" w:hAnsi="Times New Roman" w:cs="Times New Roman"/>
          <w:sz w:val="21"/>
          <w:szCs w:val="21"/>
        </w:rPr>
        <w:t>Having this new level helps</w:t>
      </w:r>
      <w:r w:rsidRPr="00C36E65">
        <w:rPr>
          <w:rFonts w:ascii="Times New Roman" w:hAnsi="Times New Roman" w:cs="Times New Roman"/>
          <w:sz w:val="21"/>
          <w:szCs w:val="21"/>
        </w:rPr>
        <w:t xml:space="preserve"> teachers</w:t>
      </w:r>
      <w:r w:rsidR="00A13957">
        <w:rPr>
          <w:rFonts w:ascii="Times New Roman" w:hAnsi="Times New Roman" w:cs="Times New Roman"/>
          <w:sz w:val="21"/>
          <w:szCs w:val="21"/>
        </w:rPr>
        <w:t xml:space="preserve"> to better meet the learning needs of the individual student.</w:t>
      </w:r>
      <w:r w:rsidRPr="00C36E65">
        <w:rPr>
          <w:rFonts w:ascii="Times New Roman" w:hAnsi="Times New Roman" w:cs="Times New Roman"/>
          <w:sz w:val="21"/>
          <w:szCs w:val="21"/>
        </w:rPr>
        <w:t xml:space="preserve"> Below is the new Achievemen</w:t>
      </w:r>
      <w:r w:rsidR="00A13957">
        <w:rPr>
          <w:rFonts w:ascii="Times New Roman" w:hAnsi="Times New Roman" w:cs="Times New Roman"/>
          <w:sz w:val="21"/>
          <w:szCs w:val="21"/>
        </w:rPr>
        <w:t>t Level D</w:t>
      </w:r>
      <w:r w:rsidRPr="00C36E65">
        <w:rPr>
          <w:rFonts w:ascii="Times New Roman" w:hAnsi="Times New Roman" w:cs="Times New Roman"/>
          <w:sz w:val="21"/>
          <w:szCs w:val="21"/>
        </w:rPr>
        <w:t xml:space="preserve">escriptor for Level 3: </w:t>
      </w:r>
    </w:p>
    <w:p w:rsidR="00700F84" w:rsidRPr="00C36E65" w:rsidRDefault="00700F84" w:rsidP="00700F84">
      <w:pPr>
        <w:spacing w:after="0" w:line="160" w:lineRule="exact"/>
        <w:ind w:left="-86"/>
        <w:rPr>
          <w:rFonts w:ascii="Times New Roman" w:hAnsi="Times New Roman" w:cs="Times New Roman"/>
          <w:sz w:val="21"/>
          <w:szCs w:val="21"/>
        </w:rPr>
      </w:pPr>
    </w:p>
    <w:p w:rsidR="00700F84" w:rsidRPr="00C36E65" w:rsidRDefault="00700F84" w:rsidP="00700F84">
      <w:pPr>
        <w:tabs>
          <w:tab w:val="left" w:pos="7290"/>
        </w:tabs>
        <w:autoSpaceDE w:val="0"/>
        <w:autoSpaceDN w:val="0"/>
        <w:adjustRightInd w:val="0"/>
        <w:spacing w:after="0" w:line="240" w:lineRule="auto"/>
        <w:ind w:left="270"/>
        <w:rPr>
          <w:rFonts w:ascii="Times New Roman" w:eastAsia="Times New Roman" w:hAnsi="Times New Roman" w:cs="Times New Roman"/>
          <w:sz w:val="21"/>
          <w:szCs w:val="21"/>
        </w:rPr>
      </w:pPr>
      <w:r w:rsidRPr="00C36E65">
        <w:rPr>
          <w:rFonts w:ascii="Times New Roman" w:eastAsia="Times New Roman" w:hAnsi="Times New Roman" w:cs="Times New Roman"/>
          <w:b/>
          <w:sz w:val="21"/>
          <w:szCs w:val="21"/>
          <w:u w:val="single"/>
        </w:rPr>
        <w:t>Level 3</w:t>
      </w:r>
      <w:r w:rsidRPr="00C36E65">
        <w:rPr>
          <w:rFonts w:ascii="Times New Roman" w:eastAsia="Times New Roman" w:hAnsi="Times New Roman" w:cs="Times New Roman"/>
          <w:sz w:val="21"/>
          <w:szCs w:val="21"/>
        </w:rPr>
        <w:t xml:space="preserve">: Students performing at this level have a </w:t>
      </w:r>
      <w:r w:rsidRPr="00C36E65">
        <w:rPr>
          <w:rFonts w:ascii="Times New Roman" w:eastAsia="Times New Roman" w:hAnsi="Times New Roman" w:cs="Times New Roman"/>
          <w:b/>
          <w:bCs/>
          <w:sz w:val="21"/>
          <w:szCs w:val="21"/>
        </w:rPr>
        <w:t xml:space="preserve">sufficient command </w:t>
      </w:r>
      <w:r w:rsidRPr="00C36E65">
        <w:rPr>
          <w:rFonts w:ascii="Times New Roman" w:eastAsia="Times New Roman" w:hAnsi="Times New Roman" w:cs="Times New Roman"/>
          <w:sz w:val="21"/>
          <w:szCs w:val="21"/>
        </w:rPr>
        <w:t xml:space="preserve">of grade-level knowledge and skills, but they may need academic support to engage successfully in this content area in the next grade level. They are prepared for the next grade level but </w:t>
      </w:r>
      <w:r w:rsidR="00BD5FF9">
        <w:rPr>
          <w:rFonts w:ascii="Times New Roman" w:eastAsia="Times New Roman" w:hAnsi="Times New Roman" w:cs="Times New Roman"/>
          <w:sz w:val="21"/>
          <w:szCs w:val="21"/>
        </w:rPr>
        <w:t xml:space="preserve">will need additional academic support in order to be on </w:t>
      </w:r>
      <w:r w:rsidRPr="00C36E65">
        <w:rPr>
          <w:rFonts w:ascii="Times New Roman" w:eastAsia="Times New Roman" w:hAnsi="Times New Roman" w:cs="Times New Roman"/>
          <w:sz w:val="21"/>
          <w:szCs w:val="21"/>
        </w:rPr>
        <w:t>track for college-and-career readiness without additional academic support.</w:t>
      </w:r>
    </w:p>
    <w:p w:rsidR="003D3C9F" w:rsidRPr="00C36E65" w:rsidRDefault="003D3C9F" w:rsidP="00994221">
      <w:pPr>
        <w:spacing w:after="0" w:line="160" w:lineRule="exact"/>
        <w:ind w:left="-90"/>
        <w:rPr>
          <w:rFonts w:ascii="Times New Roman" w:hAnsi="Times New Roman" w:cs="Times New Roman"/>
          <w:sz w:val="21"/>
          <w:szCs w:val="21"/>
        </w:rPr>
      </w:pPr>
    </w:p>
    <w:p w:rsidR="00D415F4" w:rsidRPr="00C36E65" w:rsidRDefault="00F763BF" w:rsidP="00042DE6">
      <w:pPr>
        <w:pStyle w:val="paragraph1"/>
        <w:tabs>
          <w:tab w:val="left" w:pos="7290"/>
        </w:tabs>
        <w:ind w:left="-90" w:right="-36"/>
        <w:rPr>
          <w:rFonts w:ascii="Times New Roman" w:hAnsi="Times New Roman"/>
          <w:sz w:val="21"/>
          <w:szCs w:val="21"/>
        </w:rPr>
      </w:pPr>
      <w:r>
        <w:rPr>
          <w:rFonts w:ascii="Times New Roman" w:hAnsi="Times New Roman"/>
          <w:sz w:val="21"/>
          <w:szCs w:val="21"/>
        </w:rPr>
        <w:t>Starting this year</w:t>
      </w:r>
      <w:r w:rsidR="00042DE6" w:rsidRPr="00C36E65">
        <w:rPr>
          <w:rFonts w:ascii="Times New Roman" w:hAnsi="Times New Roman"/>
          <w:sz w:val="21"/>
          <w:szCs w:val="21"/>
        </w:rPr>
        <w:t xml:space="preserve">, your child’s Individual Student Report for the End-of-Grade/End-of-Course test(s) will report both the on-grade-level proficiency standard (Level 3 or higher) and the college-and-career readiness standards (Level 4 and above). </w:t>
      </w:r>
      <w:r>
        <w:rPr>
          <w:rFonts w:ascii="Times New Roman" w:hAnsi="Times New Roman"/>
          <w:sz w:val="21"/>
          <w:szCs w:val="21"/>
        </w:rPr>
        <w:t>Proficiency on all s</w:t>
      </w:r>
      <w:r w:rsidR="00D415F4" w:rsidRPr="00C36E65">
        <w:rPr>
          <w:rFonts w:ascii="Times New Roman" w:hAnsi="Times New Roman"/>
          <w:sz w:val="21"/>
          <w:szCs w:val="21"/>
        </w:rPr>
        <w:t xml:space="preserve">tate assessments will be calculated using Level 3 and higher. </w:t>
      </w:r>
    </w:p>
    <w:p w:rsidR="00D415F4" w:rsidRPr="00C36E65" w:rsidRDefault="00D415F4" w:rsidP="00042DE6">
      <w:pPr>
        <w:pStyle w:val="paragraph1"/>
        <w:tabs>
          <w:tab w:val="left" w:pos="7290"/>
        </w:tabs>
        <w:ind w:left="-90" w:right="-36"/>
        <w:rPr>
          <w:rFonts w:ascii="Times New Roman" w:hAnsi="Times New Roman"/>
          <w:sz w:val="21"/>
          <w:szCs w:val="21"/>
        </w:rPr>
      </w:pPr>
    </w:p>
    <w:p w:rsidR="00042DE6" w:rsidRPr="00C36E65" w:rsidRDefault="00D415F4" w:rsidP="00E342C6">
      <w:pPr>
        <w:pStyle w:val="paragraph1"/>
        <w:tabs>
          <w:tab w:val="left" w:pos="7290"/>
        </w:tabs>
        <w:ind w:left="-90" w:right="-36"/>
        <w:rPr>
          <w:rFonts w:ascii="Times New Roman" w:hAnsi="Times New Roman"/>
          <w:sz w:val="21"/>
          <w:szCs w:val="21"/>
        </w:rPr>
      </w:pPr>
      <w:r w:rsidRPr="00C36E65">
        <w:rPr>
          <w:rFonts w:ascii="Times New Roman" w:hAnsi="Times New Roman"/>
          <w:sz w:val="21"/>
          <w:szCs w:val="21"/>
        </w:rPr>
        <w:t xml:space="preserve">A complete list of the </w:t>
      </w:r>
      <w:r w:rsidR="00042DE6" w:rsidRPr="00C36E65">
        <w:rPr>
          <w:rFonts w:ascii="Times New Roman" w:hAnsi="Times New Roman"/>
          <w:sz w:val="21"/>
          <w:szCs w:val="21"/>
        </w:rPr>
        <w:t xml:space="preserve">Achievement </w:t>
      </w:r>
      <w:r w:rsidRPr="00C36E65">
        <w:rPr>
          <w:rFonts w:ascii="Times New Roman" w:hAnsi="Times New Roman"/>
          <w:sz w:val="21"/>
          <w:szCs w:val="21"/>
        </w:rPr>
        <w:t>L</w:t>
      </w:r>
      <w:r w:rsidR="00042DE6" w:rsidRPr="00C36E65">
        <w:rPr>
          <w:rFonts w:ascii="Times New Roman" w:hAnsi="Times New Roman"/>
          <w:sz w:val="21"/>
          <w:szCs w:val="21"/>
        </w:rPr>
        <w:t xml:space="preserve">evel ranges and </w:t>
      </w:r>
      <w:r w:rsidRPr="00C36E65">
        <w:rPr>
          <w:rFonts w:ascii="Times New Roman" w:hAnsi="Times New Roman"/>
          <w:sz w:val="21"/>
          <w:szCs w:val="21"/>
        </w:rPr>
        <w:t>A</w:t>
      </w:r>
      <w:r w:rsidR="00042DE6" w:rsidRPr="00C36E65">
        <w:rPr>
          <w:rFonts w:ascii="Times New Roman" w:hAnsi="Times New Roman"/>
          <w:sz w:val="21"/>
          <w:szCs w:val="21"/>
        </w:rPr>
        <w:t xml:space="preserve">chievement </w:t>
      </w:r>
      <w:r w:rsidRPr="00C36E65">
        <w:rPr>
          <w:rFonts w:ascii="Times New Roman" w:hAnsi="Times New Roman"/>
          <w:sz w:val="21"/>
          <w:szCs w:val="21"/>
        </w:rPr>
        <w:t>L</w:t>
      </w:r>
      <w:r w:rsidR="00F763BF">
        <w:rPr>
          <w:rFonts w:ascii="Times New Roman" w:hAnsi="Times New Roman"/>
          <w:sz w:val="21"/>
          <w:szCs w:val="21"/>
        </w:rPr>
        <w:t>evel D</w:t>
      </w:r>
      <w:r w:rsidR="00042DE6" w:rsidRPr="00C36E65">
        <w:rPr>
          <w:rFonts w:ascii="Times New Roman" w:hAnsi="Times New Roman"/>
          <w:sz w:val="21"/>
          <w:szCs w:val="21"/>
        </w:rPr>
        <w:t>escriptors are available by test at http://www.ncpublicschools.org/accountability/testing/shared/achievelevel/. In addition, raw score ranges by achievement level are available by test at http://www.ncpublicschools.org/acc</w:t>
      </w:r>
      <w:r w:rsidR="00F763BF">
        <w:rPr>
          <w:rFonts w:ascii="Times New Roman" w:hAnsi="Times New Roman"/>
          <w:sz w:val="21"/>
          <w:szCs w:val="21"/>
        </w:rPr>
        <w:t>ountability/testing/</w:t>
      </w:r>
      <w:r w:rsidR="00042DE6" w:rsidRPr="00C36E65">
        <w:rPr>
          <w:rFonts w:ascii="Times New Roman" w:hAnsi="Times New Roman"/>
          <w:sz w:val="21"/>
          <w:szCs w:val="21"/>
        </w:rPr>
        <w:t>technical</w:t>
      </w:r>
      <w:r w:rsidR="00E342C6" w:rsidRPr="00C36E65">
        <w:rPr>
          <w:rFonts w:ascii="Times New Roman" w:hAnsi="Times New Roman"/>
          <w:sz w:val="21"/>
          <w:szCs w:val="21"/>
        </w:rPr>
        <w:t xml:space="preserve"> </w:t>
      </w:r>
      <w:r w:rsidR="00042DE6" w:rsidRPr="00C36E65">
        <w:rPr>
          <w:rFonts w:ascii="Times New Roman" w:hAnsi="Times New Roman"/>
          <w:sz w:val="21"/>
          <w:szCs w:val="21"/>
        </w:rPr>
        <w:t>notes.</w:t>
      </w:r>
    </w:p>
    <w:p w:rsidR="00042DE6" w:rsidRPr="00C36E65" w:rsidRDefault="00042DE6" w:rsidP="00042DE6">
      <w:pPr>
        <w:pStyle w:val="indentlist"/>
        <w:tabs>
          <w:tab w:val="left" w:pos="1260"/>
        </w:tabs>
        <w:spacing w:line="160" w:lineRule="exact"/>
        <w:ind w:left="-86" w:firstLine="0"/>
        <w:jc w:val="left"/>
        <w:rPr>
          <w:rFonts w:ascii="Times New Roman" w:hAnsi="Times New Roman"/>
          <w:sz w:val="21"/>
          <w:szCs w:val="21"/>
        </w:rPr>
      </w:pPr>
    </w:p>
    <w:p w:rsidR="003D3C9F" w:rsidRPr="00C36E65" w:rsidRDefault="003D3C9F" w:rsidP="00994221">
      <w:pPr>
        <w:spacing w:after="0" w:line="240" w:lineRule="auto"/>
        <w:ind w:left="-90"/>
        <w:rPr>
          <w:rFonts w:ascii="Times New Roman" w:hAnsi="Times New Roman" w:cs="Times New Roman"/>
          <w:sz w:val="21"/>
          <w:szCs w:val="21"/>
        </w:rPr>
      </w:pPr>
      <w:r w:rsidRPr="00C36E65">
        <w:rPr>
          <w:rFonts w:ascii="Times New Roman" w:hAnsi="Times New Roman" w:cs="Times New Roman"/>
          <w:sz w:val="21"/>
          <w:szCs w:val="21"/>
        </w:rPr>
        <w:t xml:space="preserve">If you have questions or concerns about the </w:t>
      </w:r>
      <w:r w:rsidR="00042DE6" w:rsidRPr="00C36E65">
        <w:rPr>
          <w:rFonts w:ascii="Times New Roman" w:hAnsi="Times New Roman" w:cs="Times New Roman"/>
          <w:sz w:val="21"/>
          <w:szCs w:val="21"/>
        </w:rPr>
        <w:t>five Achievement Levels</w:t>
      </w:r>
      <w:r w:rsidRPr="00C36E65">
        <w:rPr>
          <w:rFonts w:ascii="Times New Roman" w:hAnsi="Times New Roman" w:cs="Times New Roman"/>
          <w:sz w:val="21"/>
          <w:szCs w:val="21"/>
        </w:rPr>
        <w:t xml:space="preserve"> or need more information, please contact </w:t>
      </w:r>
      <w:r w:rsidR="00EB78FB">
        <w:rPr>
          <w:rFonts w:ascii="Times New Roman" w:hAnsi="Times New Roman" w:cs="Times New Roman"/>
          <w:sz w:val="21"/>
          <w:szCs w:val="21"/>
        </w:rPr>
        <w:t>me via email (</w:t>
      </w:r>
      <w:hyperlink r:id="rId6" w:history="1">
        <w:r w:rsidR="00EB78FB" w:rsidRPr="005C2058">
          <w:rPr>
            <w:rStyle w:val="Hyperlink"/>
            <w:rFonts w:ascii="Times New Roman" w:hAnsi="Times New Roman" w:cs="Times New Roman"/>
            <w:sz w:val="21"/>
            <w:szCs w:val="21"/>
          </w:rPr>
          <w:t>mwheeler@wcpss.net</w:t>
        </w:r>
      </w:hyperlink>
      <w:r w:rsidR="00E17C4B">
        <w:rPr>
          <w:rFonts w:ascii="Times New Roman" w:hAnsi="Times New Roman" w:cs="Times New Roman"/>
          <w:sz w:val="21"/>
          <w:szCs w:val="21"/>
        </w:rPr>
        <w:t xml:space="preserve">) or </w:t>
      </w:r>
      <w:r w:rsidR="00EB78FB">
        <w:rPr>
          <w:rFonts w:ascii="Times New Roman" w:hAnsi="Times New Roman" w:cs="Times New Roman"/>
          <w:sz w:val="21"/>
          <w:szCs w:val="21"/>
        </w:rPr>
        <w:t xml:space="preserve"> telephone at 919-856-7699</w:t>
      </w:r>
      <w:r w:rsidRPr="00C36E65">
        <w:rPr>
          <w:rFonts w:ascii="Times New Roman" w:hAnsi="Times New Roman" w:cs="Times New Roman"/>
          <w:sz w:val="21"/>
          <w:szCs w:val="21"/>
        </w:rPr>
        <w:t xml:space="preserve">. </w:t>
      </w:r>
      <w:r w:rsidR="00D415F4" w:rsidRPr="00C36E65">
        <w:rPr>
          <w:rFonts w:ascii="Times New Roman" w:hAnsi="Times New Roman" w:cs="Times New Roman"/>
          <w:sz w:val="21"/>
          <w:szCs w:val="21"/>
        </w:rPr>
        <w:t>We look forward to continuing to work with you</w:t>
      </w:r>
      <w:r w:rsidR="00F763BF">
        <w:rPr>
          <w:rFonts w:ascii="Times New Roman" w:hAnsi="Times New Roman" w:cs="Times New Roman"/>
          <w:sz w:val="21"/>
          <w:szCs w:val="21"/>
        </w:rPr>
        <w:t>.</w:t>
      </w:r>
    </w:p>
    <w:p w:rsidR="00042DE6" w:rsidRPr="00C36E65" w:rsidRDefault="00042DE6" w:rsidP="00994221">
      <w:pPr>
        <w:spacing w:after="0" w:line="240" w:lineRule="auto"/>
        <w:ind w:left="-90"/>
        <w:rPr>
          <w:rFonts w:ascii="Times New Roman" w:hAnsi="Times New Roman" w:cs="Times New Roman"/>
          <w:sz w:val="21"/>
          <w:szCs w:val="21"/>
        </w:rPr>
      </w:pPr>
    </w:p>
    <w:p w:rsidR="003D3C9F" w:rsidRPr="00C36E65" w:rsidRDefault="003D3C9F" w:rsidP="003D3C9F">
      <w:pPr>
        <w:spacing w:after="0" w:line="120" w:lineRule="exact"/>
        <w:rPr>
          <w:rFonts w:ascii="Times New Roman" w:hAnsi="Times New Roman" w:cs="Times New Roman"/>
          <w:sz w:val="21"/>
          <w:szCs w:val="21"/>
        </w:rPr>
      </w:pPr>
    </w:p>
    <w:p w:rsidR="003D3C9F" w:rsidRPr="00C36E65" w:rsidRDefault="003D3C9F" w:rsidP="003D3C9F">
      <w:pPr>
        <w:pStyle w:val="indentlist"/>
        <w:tabs>
          <w:tab w:val="left" w:pos="1260"/>
        </w:tabs>
        <w:spacing w:line="240" w:lineRule="auto"/>
        <w:ind w:left="0" w:right="-18" w:firstLine="0"/>
        <w:jc w:val="left"/>
        <w:rPr>
          <w:rFonts w:ascii="Times New Roman" w:hAnsi="Times New Roman"/>
          <w:sz w:val="21"/>
          <w:szCs w:val="21"/>
        </w:rPr>
      </w:pPr>
      <w:r w:rsidRPr="00C36E65">
        <w:rPr>
          <w:rFonts w:ascii="Times New Roman" w:hAnsi="Times New Roman"/>
          <w:sz w:val="21"/>
          <w:szCs w:val="21"/>
        </w:rPr>
        <w:t>Sincerely,</w:t>
      </w:r>
    </w:p>
    <w:p w:rsidR="003D3C9F" w:rsidRDefault="003D3C9F" w:rsidP="003D3C9F">
      <w:pPr>
        <w:pStyle w:val="indentlist"/>
        <w:tabs>
          <w:tab w:val="left" w:pos="1260"/>
        </w:tabs>
        <w:spacing w:line="240" w:lineRule="auto"/>
        <w:ind w:left="0" w:right="-18" w:firstLine="0"/>
        <w:jc w:val="left"/>
        <w:rPr>
          <w:rFonts w:ascii="Times New Roman" w:hAnsi="Times New Roman"/>
          <w:i/>
          <w:sz w:val="21"/>
          <w:szCs w:val="21"/>
          <w:u w:val="single"/>
        </w:rPr>
      </w:pPr>
    </w:p>
    <w:p w:rsidR="00EB78FB" w:rsidRPr="00C36E65" w:rsidRDefault="00EB78FB" w:rsidP="003D3C9F">
      <w:pPr>
        <w:pStyle w:val="indentlist"/>
        <w:tabs>
          <w:tab w:val="left" w:pos="1260"/>
        </w:tabs>
        <w:spacing w:line="240" w:lineRule="auto"/>
        <w:ind w:left="0" w:right="-18" w:firstLine="0"/>
        <w:jc w:val="left"/>
        <w:rPr>
          <w:rFonts w:ascii="Times New Roman" w:hAnsi="Times New Roman"/>
          <w:i/>
          <w:sz w:val="21"/>
          <w:szCs w:val="21"/>
          <w:u w:val="single"/>
        </w:rPr>
      </w:pPr>
    </w:p>
    <w:p w:rsidR="00077BC5" w:rsidRDefault="00077BC5">
      <w:pPr>
        <w:rPr>
          <w:sz w:val="21"/>
          <w:szCs w:val="21"/>
        </w:rPr>
      </w:pPr>
    </w:p>
    <w:p w:rsidR="00EB78FB" w:rsidRPr="00EB78FB" w:rsidRDefault="00EB78FB" w:rsidP="00EB78FB">
      <w:pPr>
        <w:pStyle w:val="NoSpacing"/>
        <w:rPr>
          <w:rFonts w:ascii="Times New Roman" w:hAnsi="Times New Roman" w:cs="Times New Roman"/>
          <w:sz w:val="21"/>
          <w:szCs w:val="21"/>
        </w:rPr>
      </w:pPr>
      <w:r w:rsidRPr="00EB78FB">
        <w:rPr>
          <w:rFonts w:ascii="Times New Roman" w:hAnsi="Times New Roman" w:cs="Times New Roman"/>
          <w:sz w:val="21"/>
          <w:szCs w:val="21"/>
        </w:rPr>
        <w:t>Dr. Mary Anne Wheeler</w:t>
      </w:r>
    </w:p>
    <w:p w:rsidR="00EB78FB" w:rsidRPr="00EB78FB" w:rsidRDefault="00EB78FB" w:rsidP="00EB78FB">
      <w:pPr>
        <w:pStyle w:val="NoSpacing"/>
        <w:rPr>
          <w:rFonts w:ascii="Times New Roman" w:hAnsi="Times New Roman" w:cs="Times New Roman"/>
          <w:sz w:val="21"/>
          <w:szCs w:val="21"/>
        </w:rPr>
      </w:pPr>
      <w:r w:rsidRPr="00EB78FB">
        <w:rPr>
          <w:rFonts w:ascii="Times New Roman" w:hAnsi="Times New Roman" w:cs="Times New Roman"/>
          <w:sz w:val="21"/>
          <w:szCs w:val="21"/>
        </w:rPr>
        <w:t>Principal</w:t>
      </w:r>
    </w:p>
    <w:sectPr w:rsidR="00EB78FB" w:rsidRPr="00EB78FB" w:rsidSect="00EB78F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20" w:rsidRDefault="00884320" w:rsidP="003D3C9F">
      <w:pPr>
        <w:spacing w:after="0" w:line="240" w:lineRule="auto"/>
      </w:pPr>
      <w:r>
        <w:separator/>
      </w:r>
    </w:p>
  </w:endnote>
  <w:endnote w:type="continuationSeparator" w:id="0">
    <w:p w:rsidR="00884320" w:rsidRDefault="00884320" w:rsidP="003D3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20" w:rsidRDefault="00884320" w:rsidP="003D3C9F">
      <w:pPr>
        <w:spacing w:after="0" w:line="240" w:lineRule="auto"/>
      </w:pPr>
      <w:r>
        <w:separator/>
      </w:r>
    </w:p>
  </w:footnote>
  <w:footnote w:type="continuationSeparator" w:id="0">
    <w:p w:rsidR="00884320" w:rsidRDefault="00884320" w:rsidP="003D3C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3C9F"/>
    <w:rsid w:val="00042DE6"/>
    <w:rsid w:val="000753DE"/>
    <w:rsid w:val="00077BC5"/>
    <w:rsid w:val="00100FE9"/>
    <w:rsid w:val="001462E5"/>
    <w:rsid w:val="001510CE"/>
    <w:rsid w:val="00271B3C"/>
    <w:rsid w:val="003D3C9F"/>
    <w:rsid w:val="004269D5"/>
    <w:rsid w:val="00574F0E"/>
    <w:rsid w:val="00700F84"/>
    <w:rsid w:val="00884320"/>
    <w:rsid w:val="00924BBF"/>
    <w:rsid w:val="00994221"/>
    <w:rsid w:val="00A13957"/>
    <w:rsid w:val="00A83A88"/>
    <w:rsid w:val="00B24344"/>
    <w:rsid w:val="00B33894"/>
    <w:rsid w:val="00B36991"/>
    <w:rsid w:val="00BD5FF9"/>
    <w:rsid w:val="00C36E65"/>
    <w:rsid w:val="00C92652"/>
    <w:rsid w:val="00D415F4"/>
    <w:rsid w:val="00E17C4B"/>
    <w:rsid w:val="00E342C6"/>
    <w:rsid w:val="00EB78FB"/>
    <w:rsid w:val="00F0238C"/>
    <w:rsid w:val="00F763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ist">
    <w:name w:val="indent list"/>
    <w:aliases w:val="il"/>
    <w:basedOn w:val="Normal"/>
    <w:rsid w:val="003D3C9F"/>
    <w:pPr>
      <w:tabs>
        <w:tab w:val="left" w:pos="7560"/>
        <w:tab w:val="left" w:pos="9179"/>
      </w:tabs>
      <w:spacing w:after="0" w:line="240" w:lineRule="atLeast"/>
      <w:ind w:left="720" w:hanging="360"/>
      <w:jc w:val="both"/>
    </w:pPr>
    <w:rPr>
      <w:rFonts w:ascii="Times" w:eastAsia="Times New Roman" w:hAnsi="Times" w:cs="Times New Roman"/>
      <w:szCs w:val="20"/>
    </w:rPr>
  </w:style>
  <w:style w:type="table" w:styleId="TableGrid">
    <w:name w:val="Table Grid"/>
    <w:basedOn w:val="TableNormal"/>
    <w:uiPriority w:val="59"/>
    <w:rsid w:val="003D3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C9F"/>
    <w:rPr>
      <w:sz w:val="24"/>
      <w:szCs w:val="24"/>
    </w:rPr>
  </w:style>
  <w:style w:type="paragraph" w:styleId="Footer">
    <w:name w:val="footer"/>
    <w:basedOn w:val="Normal"/>
    <w:link w:val="FooterChar"/>
    <w:uiPriority w:val="99"/>
    <w:unhideWhenUsed/>
    <w:rsid w:val="003D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C9F"/>
    <w:rPr>
      <w:sz w:val="24"/>
      <w:szCs w:val="24"/>
    </w:rPr>
  </w:style>
  <w:style w:type="paragraph" w:customStyle="1" w:styleId="paragraph1">
    <w:name w:val="paragraph1"/>
    <w:basedOn w:val="Normal"/>
    <w:rsid w:val="00042DE6"/>
    <w:pPr>
      <w:spacing w:after="0" w:line="240" w:lineRule="auto"/>
      <w:ind w:right="-187"/>
    </w:pPr>
    <w:rPr>
      <w:rFonts w:ascii="Times" w:eastAsia="Times New Roman" w:hAnsi="Times" w:cs="Times New Roman"/>
      <w:szCs w:val="20"/>
    </w:rPr>
  </w:style>
  <w:style w:type="paragraph" w:styleId="NoSpacing">
    <w:name w:val="No Spacing"/>
    <w:uiPriority w:val="1"/>
    <w:qFormat/>
    <w:rsid w:val="00EB78FB"/>
    <w:pPr>
      <w:spacing w:after="0" w:line="240" w:lineRule="auto"/>
    </w:pPr>
    <w:rPr>
      <w:sz w:val="24"/>
      <w:szCs w:val="24"/>
    </w:rPr>
  </w:style>
  <w:style w:type="character" w:styleId="Hyperlink">
    <w:name w:val="Hyperlink"/>
    <w:basedOn w:val="DefaultParagraphFont"/>
    <w:uiPriority w:val="99"/>
    <w:unhideWhenUsed/>
    <w:rsid w:val="00EB78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list">
    <w:name w:val="indent list"/>
    <w:aliases w:val="il"/>
    <w:basedOn w:val="Normal"/>
    <w:rsid w:val="003D3C9F"/>
    <w:pPr>
      <w:tabs>
        <w:tab w:val="left" w:pos="7560"/>
        <w:tab w:val="left" w:pos="9179"/>
      </w:tabs>
      <w:spacing w:after="0" w:line="240" w:lineRule="atLeast"/>
      <w:ind w:left="720" w:hanging="360"/>
      <w:jc w:val="both"/>
    </w:pPr>
    <w:rPr>
      <w:rFonts w:ascii="Times" w:eastAsia="Times New Roman" w:hAnsi="Times" w:cs="Times New Roman"/>
      <w:szCs w:val="20"/>
    </w:rPr>
  </w:style>
  <w:style w:type="table" w:styleId="TableGrid">
    <w:name w:val="Table Grid"/>
    <w:basedOn w:val="TableNormal"/>
    <w:uiPriority w:val="59"/>
    <w:rsid w:val="003D3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C9F"/>
    <w:rPr>
      <w:sz w:val="24"/>
      <w:szCs w:val="24"/>
    </w:rPr>
  </w:style>
  <w:style w:type="paragraph" w:styleId="Footer">
    <w:name w:val="footer"/>
    <w:basedOn w:val="Normal"/>
    <w:link w:val="FooterChar"/>
    <w:uiPriority w:val="99"/>
    <w:unhideWhenUsed/>
    <w:rsid w:val="003D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C9F"/>
    <w:rPr>
      <w:sz w:val="24"/>
      <w:szCs w:val="24"/>
    </w:rPr>
  </w:style>
  <w:style w:type="paragraph" w:customStyle="1" w:styleId="paragraph1">
    <w:name w:val="paragraph1"/>
    <w:basedOn w:val="Normal"/>
    <w:rsid w:val="00042DE6"/>
    <w:pPr>
      <w:spacing w:after="0" w:line="240" w:lineRule="auto"/>
      <w:ind w:right="-187"/>
    </w:pPr>
    <w:rPr>
      <w:rFonts w:ascii="Times" w:eastAsia="Times New Roman"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heeler@wcpss.ne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ncarolan</dc:creator>
  <cp:lastModifiedBy>teresa macon</cp:lastModifiedBy>
  <cp:revision>5</cp:revision>
  <cp:lastPrinted>2014-05-15T09:10:00Z</cp:lastPrinted>
  <dcterms:created xsi:type="dcterms:W3CDTF">2014-05-15T09:06:00Z</dcterms:created>
  <dcterms:modified xsi:type="dcterms:W3CDTF">2014-05-15T09:10:00Z</dcterms:modified>
</cp:coreProperties>
</file>